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Чемпіонат України з ралі 2021 Заявочна форма для команди | URC 2021 Team Entry Form</w:t>
      </w:r>
    </w:p>
    <w:tbl>
      <w:tblPr>
        <w:tblStyle w:val="Table1"/>
        <w:tblW w:w="9870.0" w:type="dxa"/>
        <w:jc w:val="center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265"/>
        <w:gridCol w:w="2640"/>
        <w:gridCol w:w="2475"/>
        <w:gridCol w:w="2490"/>
        <w:tblGridChange w:id="0">
          <w:tblGrid>
            <w:gridCol w:w="2265"/>
            <w:gridCol w:w="2640"/>
            <w:gridCol w:w="2475"/>
            <w:gridCol w:w="2490"/>
          </w:tblGrid>
        </w:tblGridChange>
      </w:tblGrid>
      <w:tr>
        <w:trPr>
          <w:trHeight w:val="40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Команда / Team</w:t>
            </w:r>
          </w:p>
        </w:tc>
      </w:tr>
      <w:tr>
        <w:trPr>
          <w:trHeight w:val="634.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Назва Команди /</w:t>
              <w:br w:type="textWrapping"/>
              <w:t xml:space="preserve">Team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Делегат команди / Team representative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Імʼя /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Прізвище / Surname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.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Контактний номер / Contact 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Контактний e-mail / Contact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Кожна команда, яка подає заявку на участь у Чемпіонаті, має зазначити особу та контактні дані Делегата Команди. Такі Делегати протягом поточного року автоматично стають Асоційованими членами Комітету ралі з правом дорадчого голосу. Через Делегатів здійснюватиметься зв'язок між Комітетом ралі та командами-учасницями Чемпіонату по всіх спортивних питаннях.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9.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Партнери команди /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Team partners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Відсилаючи дану інформацію на адресу Комітету Ралі ФАУ (rally.ua@gmail.com) даю згоду на збір та обробку моїх персональних даних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right="-81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br w:type="textWrapping"/>
        <w:t xml:space="preserve">Одноразовий внесок на участь команди у Чемпіонаті України 2021 року можна сплатити на адміністративній перевірці на першому етапі Чемпіонату.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26" w:right="452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headerReference r:id="rId7" w:type="default"/>
      <w:pgSz w:h="15840" w:w="12240" w:orient="portrait"/>
      <w:pgMar w:bottom="720" w:top="567" w:left="720" w:right="720" w:header="22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000" cy="98615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986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dWmikOPgwLX2b9SJT/h2g5qRA==">AMUW2mW6586pbh5KPjFrRjUGdl4YDMubT8hi6Ihv9KMKuMLEp9BeHO9R52purukOBrkQCAYPExE0LY1MFPS6yZVNqupn9ZtnBpJ2xwDZJ00pGn1NJE9OxhBgOergw8A/IHE0GCIaQblZ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